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u w:val="none"/>
        </w:rPr>
      </w:pPr>
      <w:r w:rsidDel="00000000" w:rsidR="00000000" w:rsidRPr="00000000">
        <w:rPr>
          <w:rtl w:val="0"/>
        </w:rPr>
        <w:t xml:space="preserve">Privacy Policy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Last updated: April 02, 2022</w:t>
      </w:r>
    </w:p>
    <w:p w:rsidR="00000000" w:rsidDel="00000000" w:rsidP="00000000" w:rsidRDefault="00000000" w:rsidRPr="00000000" w14:paraId="00000003">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4">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has been created with the help of the </w:t>
      </w:r>
      <w:hyperlink r:id="rId7">
        <w:r w:rsidDel="00000000" w:rsidR="00000000" w:rsidRPr="00000000">
          <w:rPr>
            <w:rtl w:val="0"/>
          </w:rPr>
          <w:t xml:space="preserve">Privacy Policy Generator</w:t>
        </w:r>
      </w:hyperlink>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Binger Studios operates their portal in India, and offers events which involves the Events relating to Quiz &amp; Riddles which are based on the Tv shows which are available on the OTT Platforms and partners with other applications which provides a social media platform where these events can take place. </w:t>
      </w:r>
    </w:p>
    <w:p w:rsidR="00000000" w:rsidDel="00000000" w:rsidP="00000000" w:rsidRDefault="00000000" w:rsidRPr="00000000" w14:paraId="00000006">
      <w:pPr>
        <w:rPr/>
      </w:pPr>
      <w:r w:rsidDel="00000000" w:rsidR="00000000" w:rsidRPr="00000000">
        <w:rPr>
          <w:rtl w:val="0"/>
        </w:rPr>
        <w:t xml:space="preserve">Binger Studios respect the privacy of its users and is committed to protect it in all respects with a view to offer enriching and holistic internet experience to its Users. Binger Studios offers a vast repository of Services. </w:t>
      </w:r>
    </w:p>
    <w:p w:rsidR="00000000" w:rsidDel="00000000" w:rsidP="00000000" w:rsidRDefault="00000000" w:rsidRPr="00000000" w14:paraId="00000007">
      <w:pPr>
        <w:rPr/>
      </w:pPr>
      <w:r w:rsidDel="00000000" w:rsidR="00000000" w:rsidRPr="00000000">
        <w:rPr>
          <w:rtl w:val="0"/>
        </w:rPr>
        <w:t xml:space="preserve">Binger Studios takes great care to comply with all central and state legislation in India to ensure that our users are fully protected. Every event on our Platform is carefully designed to comply with applicable statues and regulations in India. </w:t>
      </w:r>
    </w:p>
    <w:p w:rsidR="00000000" w:rsidDel="00000000" w:rsidP="00000000" w:rsidRDefault="00000000" w:rsidRPr="00000000" w14:paraId="00000008">
      <w:pPr>
        <w:rPr/>
      </w:pPr>
      <w:r w:rsidDel="00000000" w:rsidR="00000000" w:rsidRPr="00000000">
        <w:rPr>
          <w:rtl w:val="0"/>
        </w:rPr>
        <w:t xml:space="preserve">Binger relies upon the Supreme Court Judgement of Union of India vs. Dream11 Fantasy where it upheld the decision of the Bombay High court</w:t>
      </w:r>
      <w:r w:rsidDel="00000000" w:rsidR="00000000" w:rsidRPr="00000000">
        <w:rPr>
          <w:vertAlign w:val="superscript"/>
        </w:rPr>
        <w:footnoteReference w:customMarkFollows="0" w:id="0"/>
      </w:r>
      <w:r w:rsidDel="00000000" w:rsidR="00000000" w:rsidRPr="00000000">
        <w:rPr>
          <w:rtl w:val="0"/>
        </w:rPr>
        <w:t xml:space="preserve"> stating that the application only constituted as ‘</w:t>
      </w:r>
      <w:r w:rsidDel="00000000" w:rsidR="00000000" w:rsidRPr="00000000">
        <w:rPr>
          <w:i w:val="1"/>
          <w:rtl w:val="0"/>
        </w:rPr>
        <w:t xml:space="preserve">Game of Skill”, </w:t>
      </w:r>
      <w:r w:rsidDel="00000000" w:rsidR="00000000" w:rsidRPr="00000000">
        <w:rPr>
          <w:rtl w:val="0"/>
        </w:rPr>
        <w:t xml:space="preserve">which made it an exemption under the Public Gambling Act, 1867 (PGA). </w:t>
      </w:r>
    </w:p>
    <w:p w:rsidR="00000000" w:rsidDel="00000000" w:rsidP="00000000" w:rsidRDefault="00000000" w:rsidRPr="00000000" w14:paraId="00000009">
      <w:pPr>
        <w:rPr/>
      </w:pPr>
      <w:r w:rsidDel="00000000" w:rsidR="00000000" w:rsidRPr="00000000">
        <w:rPr>
          <w:rtl w:val="0"/>
        </w:rPr>
        <w:t xml:space="preserve">Binger hosts events where a person’s skills of analyzing and recalling of the Tv show’s plot, characters, dialogues, trivia, easter eggs, scenes, cast, crew, seasons, episodes, spin offs, movies, etc, are taken into account with a time-clock deciding who knows the Tv Show the most accurately and have analyzed or in other words, has binged it well enough to beat the others in quizzes, trivia and riddles relating to that Tv show. All of which requires the skill from the participant and is not based on any odds or chance. </w:t>
      </w:r>
    </w:p>
    <w:p w:rsidR="00000000" w:rsidDel="00000000" w:rsidP="00000000" w:rsidRDefault="00000000" w:rsidRPr="00000000" w14:paraId="0000000A">
      <w:pPr>
        <w:rPr/>
      </w:pPr>
      <w:r w:rsidDel="00000000" w:rsidR="00000000" w:rsidRPr="00000000">
        <w:rPr>
          <w:rtl w:val="0"/>
        </w:rPr>
        <w:t xml:space="preserve">Updates of the events happening is free of cost, and it is up to the participants and their free will to take part in such events or not, Binger gives equal opportunity to all, participants are therefore advised to partake their discretion to enter the events which they are interested in and possess knowledge of, to apply their skillsets adequately to put up fair competitions with the others.</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Title"/>
        <w:rPr/>
      </w:pPr>
      <w:r w:rsidDel="00000000" w:rsidR="00000000" w:rsidRPr="00000000">
        <w:rPr>
          <w:rtl w:val="0"/>
        </w:rPr>
        <w:t xml:space="preserve">Interpretation and Definitions</w:t>
      </w:r>
    </w:p>
    <w:p w:rsidR="00000000" w:rsidDel="00000000" w:rsidP="00000000" w:rsidRDefault="00000000" w:rsidRPr="00000000" w14:paraId="0000000E">
      <w:pPr>
        <w:pStyle w:val="Heading2"/>
        <w:rPr/>
      </w:pPr>
      <w:r w:rsidDel="00000000" w:rsidR="00000000" w:rsidRPr="00000000">
        <w:rPr>
          <w:rtl w:val="0"/>
        </w:rPr>
        <w:t xml:space="preserve">Interpretation</w:t>
      </w:r>
    </w:p>
    <w:p w:rsidR="00000000" w:rsidDel="00000000" w:rsidP="00000000" w:rsidRDefault="00000000" w:rsidRPr="00000000" w14:paraId="0000000F">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10">
      <w:pPr>
        <w:pStyle w:val="Heading2"/>
        <w:rPr/>
      </w:pPr>
      <w:r w:rsidDel="00000000" w:rsidR="00000000" w:rsidRPr="00000000">
        <w:rPr>
          <w:rtl w:val="0"/>
        </w:rPr>
        <w:t xml:space="preserve">Definitions</w:t>
      </w:r>
    </w:p>
    <w:p w:rsidR="00000000" w:rsidDel="00000000" w:rsidP="00000000" w:rsidRDefault="00000000" w:rsidRPr="00000000" w14:paraId="00000011">
      <w:pPr>
        <w:rPr/>
      </w:pPr>
      <w:r w:rsidDel="00000000" w:rsidR="00000000" w:rsidRPr="00000000">
        <w:rPr>
          <w:rtl w:val="0"/>
        </w:rPr>
        <w:t xml:space="preserve">For the purposes of this Privacy Policy: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Account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a unique account created for You to access our Service or parts of our Service.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Affiliate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Application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the software program provided by the Company downloaded by You on any electronic device, named Binger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Company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(referred to as either "the Company", "We", "Us" or "Our" in this Agreement) refers to Binger.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Country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Gujarat, India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any device that can access the Service such as a computer, a cellphone or a digital tablet.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Personal Data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is any information that relates to an identified or identifiable individual.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Service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the Application.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Service Provider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Third-party Social Media Service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any website or any social network website through which a User can log in or create an account to use the Service.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Usage Data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You</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E">
      <w:pPr>
        <w:pStyle w:val="Title"/>
        <w:rPr/>
      </w:pPr>
      <w:r w:rsidDel="00000000" w:rsidR="00000000" w:rsidRPr="00000000">
        <w:rPr>
          <w:rtl w:val="0"/>
        </w:rPr>
        <w:t xml:space="preserve">Collecting and Using Your Personal Data</w:t>
      </w:r>
    </w:p>
    <w:p w:rsidR="00000000" w:rsidDel="00000000" w:rsidP="00000000" w:rsidRDefault="00000000" w:rsidRPr="00000000" w14:paraId="0000001F">
      <w:pPr>
        <w:pStyle w:val="Heading2"/>
        <w:rPr/>
      </w:pPr>
      <w:r w:rsidDel="00000000" w:rsidR="00000000" w:rsidRPr="00000000">
        <w:rPr>
          <w:rtl w:val="0"/>
        </w:rPr>
        <w:t xml:space="preserve">Types of Data Collected</w:t>
      </w:r>
    </w:p>
    <w:p w:rsidR="00000000" w:rsidDel="00000000" w:rsidP="00000000" w:rsidRDefault="00000000" w:rsidRPr="00000000" w14:paraId="00000020">
      <w:pPr>
        <w:pStyle w:val="Heading3"/>
        <w:rPr/>
      </w:pPr>
      <w:r w:rsidDel="00000000" w:rsidR="00000000" w:rsidRPr="00000000">
        <w:rPr>
          <w:rtl w:val="0"/>
        </w:rPr>
        <w:t xml:space="preserve">Personal Data</w:t>
      </w:r>
    </w:p>
    <w:p w:rsidR="00000000" w:rsidDel="00000000" w:rsidP="00000000" w:rsidRDefault="00000000" w:rsidRPr="00000000" w14:paraId="00000021">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First name and last name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Usage Data</w:t>
      </w:r>
    </w:p>
    <w:p w:rsidR="00000000" w:rsidDel="00000000" w:rsidP="00000000" w:rsidRDefault="00000000" w:rsidRPr="00000000" w14:paraId="00000025">
      <w:pPr>
        <w:pStyle w:val="Heading3"/>
        <w:rPr/>
      </w:pPr>
      <w:r w:rsidDel="00000000" w:rsidR="00000000" w:rsidRPr="00000000">
        <w:rPr>
          <w:rtl w:val="0"/>
        </w:rPr>
        <w:t xml:space="preserve">Usage Data</w:t>
      </w:r>
    </w:p>
    <w:p w:rsidR="00000000" w:rsidDel="00000000" w:rsidP="00000000" w:rsidRDefault="00000000" w:rsidRPr="00000000" w14:paraId="00000026">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27">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28">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29">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2A">
      <w:pPr>
        <w:pStyle w:val="Heading3"/>
        <w:rPr/>
      </w:pPr>
      <w:r w:rsidDel="00000000" w:rsidR="00000000" w:rsidRPr="00000000">
        <w:rPr>
          <w:rtl w:val="0"/>
        </w:rPr>
        <w:t xml:space="preserve">Information from Third-Party Social Media Services</w:t>
      </w:r>
    </w:p>
    <w:p w:rsidR="00000000" w:rsidDel="00000000" w:rsidP="00000000" w:rsidRDefault="00000000" w:rsidRPr="00000000" w14:paraId="0000002B">
      <w:pPr>
        <w:rPr/>
      </w:pPr>
      <w:r w:rsidDel="00000000" w:rsidR="00000000" w:rsidRPr="00000000">
        <w:rPr>
          <w:rtl w:val="0"/>
        </w:rPr>
        <w:t xml:space="preserve">The Company allows You to create an account and log in to use the Service through the following Third-party Social Media Services: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Google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Facebook</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Twitter</w:t>
      </w:r>
    </w:p>
    <w:p w:rsidR="00000000" w:rsidDel="00000000" w:rsidP="00000000" w:rsidRDefault="00000000" w:rsidRPr="00000000" w14:paraId="0000002F">
      <w:pPr>
        <w:rPr/>
      </w:pPr>
      <w:r w:rsidDel="00000000" w:rsidR="00000000" w:rsidRPr="00000000">
        <w:rPr>
          <w:rtl w:val="0"/>
        </w:rPr>
        <w:t xml:space="preserve">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sidR="00000000" w:rsidDel="00000000" w:rsidP="00000000" w:rsidRDefault="00000000" w:rsidRPr="00000000" w14:paraId="00000030">
      <w:pPr>
        <w:rPr/>
      </w:pPr>
      <w:r w:rsidDel="00000000" w:rsidR="00000000" w:rsidRPr="00000000">
        <w:rPr>
          <w:rtl w:val="0"/>
        </w:rPr>
        <w:t xml:space="preserve">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rsidR="00000000" w:rsidDel="00000000" w:rsidP="00000000" w:rsidRDefault="00000000" w:rsidRPr="00000000" w14:paraId="00000031">
      <w:pPr>
        <w:pStyle w:val="Heading3"/>
        <w:rPr/>
      </w:pPr>
      <w:r w:rsidDel="00000000" w:rsidR="00000000" w:rsidRPr="00000000">
        <w:rPr>
          <w:rtl w:val="0"/>
        </w:rPr>
        <w:t xml:space="preserve">Information Collected while Using the Application</w:t>
      </w:r>
    </w:p>
    <w:p w:rsidR="00000000" w:rsidDel="00000000" w:rsidP="00000000" w:rsidRDefault="00000000" w:rsidRPr="00000000" w14:paraId="00000032">
      <w:pPr>
        <w:rPr/>
      </w:pPr>
      <w:r w:rsidDel="00000000" w:rsidR="00000000" w:rsidRPr="00000000">
        <w:rPr>
          <w:rtl w:val="0"/>
        </w:rPr>
        <w:t xml:space="preserve">While using Our Application, in order to provide features of Our Application, We may collect, with Your prior permission: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Pictures and other information from your Device's camera and photo library</w:t>
      </w:r>
    </w:p>
    <w:p w:rsidR="00000000" w:rsidDel="00000000" w:rsidP="00000000" w:rsidRDefault="00000000" w:rsidRPr="00000000" w14:paraId="00000034">
      <w:pPr>
        <w:rPr/>
      </w:pPr>
      <w:r w:rsidDel="00000000" w:rsidR="00000000" w:rsidRPr="00000000">
        <w:rPr>
          <w:rtl w:val="0"/>
        </w:rPr>
        <w:t xml:space="preserve">We use this information to provide features of Our Service, to improve and customize Our Service. The information may be uploaded to the Company's servers and/or a Service Provider's server or it may be simply stored on Your device.</w:t>
      </w:r>
    </w:p>
    <w:p w:rsidR="00000000" w:rsidDel="00000000" w:rsidP="00000000" w:rsidRDefault="00000000" w:rsidRPr="00000000" w14:paraId="00000035">
      <w:pPr>
        <w:rPr/>
      </w:pPr>
      <w:r w:rsidDel="00000000" w:rsidR="00000000" w:rsidRPr="00000000">
        <w:rPr>
          <w:rtl w:val="0"/>
        </w:rPr>
        <w:t xml:space="preserve">You can enable or disable access to this information at any time, through Your Device settings.</w:t>
      </w:r>
    </w:p>
    <w:p w:rsidR="00000000" w:rsidDel="00000000" w:rsidP="00000000" w:rsidRDefault="00000000" w:rsidRPr="00000000" w14:paraId="00000036">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37">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38">
      <w:pPr>
        <w:pStyle w:val="Heading2"/>
        <w:rPr/>
      </w:pPr>
      <w:r w:rsidDel="00000000" w:rsidR="00000000" w:rsidRPr="00000000">
        <w:rPr>
          <w:rtl w:val="0"/>
        </w:rPr>
        <w:t xml:space="preserve">Use of Your Personal Data</w:t>
      </w:r>
    </w:p>
    <w:p w:rsidR="00000000" w:rsidDel="00000000" w:rsidP="00000000" w:rsidRDefault="00000000" w:rsidRPr="00000000" w14:paraId="00000039">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provide and maintain our Service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including to monitor the usage of our Service.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manage Your Account: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For the performance of a contract: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contact You:</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provide You</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with news,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manage Your requests: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attend and manage Your requests to Us.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For business transfers: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For other purposes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42">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Service Providers: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share Your personal information with Service Providers to monitor and analyze the use of our Service, to contact You.</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For business transfers: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Affiliates: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business partners: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share Your information with Our business partners to offer You certain products, services or promotions.</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other users: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Your consent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disclose Your personal information for any other purpose with Your consent.</w:t>
      </w:r>
    </w:p>
    <w:p w:rsidR="00000000" w:rsidDel="00000000" w:rsidP="00000000" w:rsidRDefault="00000000" w:rsidRPr="00000000" w14:paraId="00000049">
      <w:pPr>
        <w:pStyle w:val="Heading2"/>
        <w:rPr/>
      </w:pPr>
      <w:r w:rsidDel="00000000" w:rsidR="00000000" w:rsidRPr="00000000">
        <w:rPr>
          <w:rtl w:val="0"/>
        </w:rPr>
        <w:t xml:space="preserve">Retention of Your Personal Data</w:t>
      </w:r>
    </w:p>
    <w:p w:rsidR="00000000" w:rsidDel="00000000" w:rsidP="00000000" w:rsidRDefault="00000000" w:rsidRPr="00000000" w14:paraId="0000004A">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4B">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4C">
      <w:pPr>
        <w:pStyle w:val="Heading2"/>
        <w:rPr/>
      </w:pPr>
      <w:r w:rsidDel="00000000" w:rsidR="00000000" w:rsidRPr="00000000">
        <w:rPr>
          <w:rtl w:val="0"/>
        </w:rPr>
        <w:t xml:space="preserve">Transfer of Your Personal Data</w:t>
      </w:r>
    </w:p>
    <w:p w:rsidR="00000000" w:rsidDel="00000000" w:rsidP="00000000" w:rsidRDefault="00000000" w:rsidRPr="00000000" w14:paraId="0000004D">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4E">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4F">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50">
      <w:pPr>
        <w:pStyle w:val="Heading2"/>
        <w:rPr/>
      </w:pPr>
      <w:r w:rsidDel="00000000" w:rsidR="00000000" w:rsidRPr="00000000">
        <w:rPr>
          <w:rtl w:val="0"/>
        </w:rPr>
        <w:t xml:space="preserve">Disclosure of Your Personal Data</w:t>
      </w:r>
    </w:p>
    <w:p w:rsidR="00000000" w:rsidDel="00000000" w:rsidP="00000000" w:rsidRDefault="00000000" w:rsidRPr="00000000" w14:paraId="00000051">
      <w:pPr>
        <w:pStyle w:val="Heading3"/>
        <w:rPr/>
      </w:pPr>
      <w:r w:rsidDel="00000000" w:rsidR="00000000" w:rsidRPr="00000000">
        <w:rPr>
          <w:rtl w:val="0"/>
        </w:rPr>
        <w:t xml:space="preserve">Business Transactions</w:t>
      </w:r>
    </w:p>
    <w:p w:rsidR="00000000" w:rsidDel="00000000" w:rsidP="00000000" w:rsidRDefault="00000000" w:rsidRPr="00000000" w14:paraId="00000052">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53">
      <w:pPr>
        <w:pStyle w:val="Heading3"/>
        <w:rPr/>
      </w:pPr>
      <w:r w:rsidDel="00000000" w:rsidR="00000000" w:rsidRPr="00000000">
        <w:rPr>
          <w:rtl w:val="0"/>
        </w:rPr>
        <w:t xml:space="preserve">Law enforcement</w:t>
      </w:r>
    </w:p>
    <w:p w:rsidR="00000000" w:rsidDel="00000000" w:rsidP="00000000" w:rsidRDefault="00000000" w:rsidRPr="00000000" w14:paraId="00000054">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55">
      <w:pPr>
        <w:pStyle w:val="Heading3"/>
        <w:rPr/>
      </w:pPr>
      <w:r w:rsidDel="00000000" w:rsidR="00000000" w:rsidRPr="00000000">
        <w:rPr>
          <w:rtl w:val="0"/>
        </w:rPr>
        <w:t xml:space="preserve">Other legal requirements</w:t>
      </w:r>
    </w:p>
    <w:p w:rsidR="00000000" w:rsidDel="00000000" w:rsidP="00000000" w:rsidRDefault="00000000" w:rsidRPr="00000000" w14:paraId="00000056">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Comply with a legal obligation</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Protect and defend the rights or property of the Company</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Prevent or investigate possible wrongdoing in connection with the Service</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Protect the personal safety of Users of the Service or the public</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Protect against legal liability</w:t>
      </w:r>
    </w:p>
    <w:p w:rsidR="00000000" w:rsidDel="00000000" w:rsidP="00000000" w:rsidRDefault="00000000" w:rsidRPr="00000000" w14:paraId="0000005C">
      <w:pPr>
        <w:pStyle w:val="Heading2"/>
        <w:rPr/>
      </w:pPr>
      <w:r w:rsidDel="00000000" w:rsidR="00000000" w:rsidRPr="00000000">
        <w:rPr>
          <w:rtl w:val="0"/>
        </w:rPr>
        <w:t xml:space="preserve">Security of Your Personal Data</w:t>
      </w:r>
    </w:p>
    <w:p w:rsidR="00000000" w:rsidDel="00000000" w:rsidP="00000000" w:rsidRDefault="00000000" w:rsidRPr="00000000" w14:paraId="0000005D">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5E">
      <w:pPr>
        <w:pStyle w:val="Title"/>
        <w:rPr/>
      </w:pPr>
      <w:r w:rsidDel="00000000" w:rsidR="00000000" w:rsidRPr="00000000">
        <w:rPr>
          <w:rtl w:val="0"/>
        </w:rPr>
        <w:t xml:space="preserve">Children's Privacy</w:t>
      </w:r>
    </w:p>
    <w:p w:rsidR="00000000" w:rsidDel="00000000" w:rsidP="00000000" w:rsidRDefault="00000000" w:rsidRPr="00000000" w14:paraId="0000005F">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060">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61">
      <w:pPr>
        <w:pStyle w:val="Title"/>
        <w:rPr/>
      </w:pPr>
      <w:r w:rsidDel="00000000" w:rsidR="00000000" w:rsidRPr="00000000">
        <w:rPr>
          <w:rtl w:val="0"/>
        </w:rPr>
        <w:t xml:space="preserve">Refund Policy</w:t>
      </w:r>
    </w:p>
    <w:p w:rsidR="00000000" w:rsidDel="00000000" w:rsidP="00000000" w:rsidRDefault="00000000" w:rsidRPr="00000000" w14:paraId="00000062">
      <w:pPr>
        <w:rPr/>
      </w:pPr>
      <w:r w:rsidDel="00000000" w:rsidR="00000000" w:rsidRPr="00000000">
        <w:rPr>
          <w:rtl w:val="0"/>
        </w:rPr>
        <w:t xml:space="preserve">Binger allows a partial refund with a deduction of 25% if the participant wishes not to participate but this refund shall only be granted to the participants only if he/she requests for this refund 15 days prior to the event. This provision is made so as to protect the interests of the participant if they wish to withdraw from the event. In case the participant decides to not participate post the deadline of the 15 days prior notice, they won’t be entitled to any refund of their money, although if they can’t participate personally, they are allowed to appoint their replacement to participate in the event using their participation code. </w:t>
      </w:r>
    </w:p>
    <w:p w:rsidR="00000000" w:rsidDel="00000000" w:rsidP="00000000" w:rsidRDefault="00000000" w:rsidRPr="00000000" w14:paraId="00000063">
      <w:pPr>
        <w:rPr/>
      </w:pPr>
      <w:r w:rsidDel="00000000" w:rsidR="00000000" w:rsidRPr="00000000">
        <w:rPr>
          <w:rtl w:val="0"/>
        </w:rPr>
        <w:t xml:space="preserve">Deduction is applicable as the event would have already been booked under their name with the amount of fees already paid to the third party hosts and hence, would be out of the control of Binger &amp; would also be a requirement for the event to run smoothly. Therefore, users are strongly advised to make an informed decision before participating in the event. </w:t>
      </w:r>
    </w:p>
    <w:p w:rsidR="00000000" w:rsidDel="00000000" w:rsidP="00000000" w:rsidRDefault="00000000" w:rsidRPr="00000000" w14:paraId="00000064">
      <w:pPr>
        <w:pStyle w:val="Title"/>
        <w:rPr/>
      </w:pPr>
      <w:r w:rsidDel="00000000" w:rsidR="00000000" w:rsidRPr="00000000">
        <w:rPr>
          <w:rtl w:val="0"/>
        </w:rPr>
        <w:t xml:space="preserve">Changes to this Privacy Policy</w:t>
      </w:r>
    </w:p>
    <w:p w:rsidR="00000000" w:rsidDel="00000000" w:rsidP="00000000" w:rsidRDefault="00000000" w:rsidRPr="00000000" w14:paraId="00000065">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66">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67">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68">
      <w:pPr>
        <w:pStyle w:val="Title"/>
        <w:rPr/>
      </w:pPr>
      <w:r w:rsidDel="00000000" w:rsidR="00000000" w:rsidRPr="00000000">
        <w:rPr>
          <w:rtl w:val="0"/>
        </w:rPr>
        <w:t xml:space="preserve">Contact Us</w:t>
      </w:r>
    </w:p>
    <w:p w:rsidR="00000000" w:rsidDel="00000000" w:rsidP="00000000" w:rsidRDefault="00000000" w:rsidRPr="00000000" w14:paraId="00000069">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By email: bingerstudios@gmail.com</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Gurdeep Singh Sachar vs. Union of India, (2019) 3 AIR Bom R (Cri) 467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freeprivacypolicy.com/free-privacy-policy-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